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50" w:rsidRDefault="00955350" w:rsidP="009E311F">
      <w:pPr>
        <w:ind w:firstLine="709"/>
        <w:jc w:val="center"/>
        <w:rPr>
          <w:rFonts w:ascii="Times New Roman" w:hAnsi="Times New Roman"/>
          <w:b/>
          <w:color w:val="000000"/>
        </w:rPr>
      </w:pPr>
      <w:r w:rsidRPr="009E311F">
        <w:rPr>
          <w:rFonts w:ascii="Times New Roman" w:hAnsi="Times New Roman"/>
          <w:b/>
          <w:color w:val="000000"/>
        </w:rPr>
        <w:t>W BLASKU OJCOSTWA ŚW. JÓZEFA</w:t>
      </w:r>
    </w:p>
    <w:p w:rsidR="00955350" w:rsidRPr="009E311F" w:rsidRDefault="00955350" w:rsidP="009E311F">
      <w:pPr>
        <w:ind w:firstLine="709"/>
        <w:jc w:val="center"/>
        <w:rPr>
          <w:rFonts w:ascii="Times New Roman" w:hAnsi="Times New Roman"/>
          <w:b/>
          <w:color w:val="000000"/>
        </w:rPr>
      </w:pPr>
    </w:p>
    <w:p w:rsidR="00955350" w:rsidRPr="00F1288B" w:rsidRDefault="00955350" w:rsidP="009E311F">
      <w:pPr>
        <w:ind w:firstLine="709"/>
        <w:jc w:val="center"/>
        <w:rPr>
          <w:rFonts w:ascii="Times New Roman" w:hAnsi="Times New Roman"/>
          <w:b/>
          <w:color w:val="000000"/>
        </w:rPr>
      </w:pPr>
      <w:r w:rsidRPr="00F1288B">
        <w:rPr>
          <w:rFonts w:ascii="Times New Roman" w:hAnsi="Times New Roman"/>
          <w:b/>
          <w:color w:val="000000"/>
        </w:rPr>
        <w:t>List Pasterski Episkopatu Polski z okazji XI Tygodnia Wychowania w Polsce</w:t>
      </w:r>
    </w:p>
    <w:p w:rsidR="00955350" w:rsidRPr="00F1288B" w:rsidRDefault="00955350" w:rsidP="009E311F">
      <w:pPr>
        <w:ind w:firstLine="709"/>
        <w:jc w:val="both"/>
        <w:rPr>
          <w:rFonts w:ascii="Times New Roman" w:hAnsi="Times New Roman"/>
          <w:b/>
          <w:color w:val="000000"/>
        </w:rPr>
      </w:pPr>
    </w:p>
    <w:p w:rsidR="00955350" w:rsidRPr="0010768B" w:rsidRDefault="00955350" w:rsidP="009E311F">
      <w:pPr>
        <w:ind w:firstLine="709"/>
        <w:jc w:val="both"/>
        <w:rPr>
          <w:rFonts w:ascii="Times New Roman" w:hAnsi="Times New Roman"/>
          <w:color w:val="000000"/>
        </w:rPr>
      </w:pPr>
    </w:p>
    <w:p w:rsidR="00955350" w:rsidRDefault="00955350" w:rsidP="0010768B">
      <w:pPr>
        <w:ind w:firstLine="709"/>
        <w:jc w:val="both"/>
        <w:rPr>
          <w:rFonts w:ascii="Times New Roman" w:hAnsi="Times New Roman"/>
          <w:color w:val="000000"/>
        </w:rPr>
      </w:pP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Umiłowani w Chrystusie Panu, Siostry i Bracia,</w:t>
      </w:r>
    </w:p>
    <w:p w:rsidR="00955350" w:rsidRPr="0010768B" w:rsidRDefault="00955350" w:rsidP="0010768B">
      <w:pPr>
        <w:ind w:firstLine="709"/>
        <w:jc w:val="both"/>
        <w:rPr>
          <w:rFonts w:ascii="Times New Roman" w:hAnsi="Times New Roman"/>
          <w:color w:val="000000"/>
        </w:rPr>
      </w:pP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W</w:t>
      </w:r>
      <w:r>
        <w:rPr>
          <w:rFonts w:ascii="Times New Roman" w:hAnsi="Times New Roman"/>
          <w:color w:val="000000"/>
        </w:rPr>
        <w:t xml:space="preserve"> </w:t>
      </w:r>
      <w:r w:rsidRPr="0010768B">
        <w:rPr>
          <w:rFonts w:ascii="Times New Roman" w:hAnsi="Times New Roman"/>
          <w:color w:val="000000"/>
        </w:rPr>
        <w:t xml:space="preserve">dzisiejszej Ewangelii </w:t>
      </w:r>
      <w:r>
        <w:rPr>
          <w:rFonts w:ascii="Times New Roman" w:hAnsi="Times New Roman"/>
          <w:color w:val="000000"/>
        </w:rPr>
        <w:t>Jezus pyta swych uczniów, za kogo uważają Syna Człowieczego. Piotr udziela poprawnej odpowiedzi: „Ty jesteś Mesjaszem”. Okazuje się jednak, że nie rozumie, jakie jest znaczenie tych słów. Nie chce przyjąć tego, że Mesjasz będzie odrzucony, doświadczy cierpienia i spotka Go śmierć. W drogę wiary każdego z nas wpisana jest konieczność nieustannego rozwoju, dorastania do coraz bardziej dojrzałego rozumienia i przeżywania prawdy objawionej przez Boga. Konieczna jest w tym pomoc drugiego człowieka – przewodnika, nauczyciela i wychowawcy.</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 xml:space="preserve">W Roku św. Józefa otrzymujemy piękny przykład wychowawcy z sercem otwartym na Boga. Św. Józef jest dla nas wzorem człowieka słuchającego Słowa Bożego, a zarazem, jak to określił św. Jan Paweł II „wcielonym wzorem posłuszeństwa” Bogu (Jan Paweł II, Adhortacja </w:t>
      </w:r>
      <w:r w:rsidRPr="0010768B">
        <w:rPr>
          <w:rFonts w:ascii="Times New Roman" w:hAnsi="Times New Roman"/>
          <w:i/>
          <w:color w:val="000000"/>
        </w:rPr>
        <w:t>Redemptoris custos 30)</w:t>
      </w:r>
      <w:r w:rsidRPr="0010768B">
        <w:rPr>
          <w:rFonts w:ascii="Times New Roman" w:hAnsi="Times New Roman"/>
          <w:color w:val="000000"/>
        </w:rPr>
        <w:t xml:space="preserve">. Jego otwartość na Boga i Jego Słowo sprawiła, że stał się ziemskim ojcem i wychowawcą Pana Jezusa. </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 xml:space="preserve">Tegoroczny Tydzień Wychowania bardzo mocno splata się również z osobą Sługi Bożego Kardynała Stefana Wyszyńskiego, który już za tydzień, 12 września br. zostanie ogłoszony błogosławionym. Jego życie i nauczanie są świadectwem postawy ojcostwa na wzór św. Józefa. </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Rozpoczynając w przyszłą niedzielę w naszej Ojczyźnie XI Tydzień Wychowania spójrzmy na dzieło wychowania w świetle osoby św. Józefa i Kardynała Stefana Wyszyńskiego. Podejmijmy zamyślenie nad tajemnicą „Blasku ojcostwa”. Inspiracją dla nas niech będzie List apostolski papieża Franciszka „Patris corde” napisany z okazji 150 rocznicy ogłoszenia św. Józefa Patronem Kościoła Powszechnego oraz nauczanie wielkiego Prymasa Tysiąclecia.</w:t>
      </w:r>
    </w:p>
    <w:p w:rsidR="00955350" w:rsidRPr="0010768B" w:rsidRDefault="00955350" w:rsidP="0010768B">
      <w:pPr>
        <w:ind w:firstLine="709"/>
        <w:jc w:val="both"/>
        <w:rPr>
          <w:rFonts w:ascii="Times New Roman" w:hAnsi="Times New Roman"/>
          <w:color w:val="000000"/>
        </w:rPr>
      </w:pP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1. Św. Józef – wzorem ojca</w:t>
      </w:r>
    </w:p>
    <w:p w:rsidR="00955350" w:rsidRPr="0010768B" w:rsidRDefault="00955350" w:rsidP="0010768B">
      <w:pPr>
        <w:ind w:firstLine="709"/>
        <w:jc w:val="both"/>
        <w:rPr>
          <w:rFonts w:ascii="Times New Roman" w:hAnsi="Times New Roman"/>
          <w:color w:val="000000"/>
        </w:rPr>
      </w:pPr>
    </w:p>
    <w:p w:rsidR="00955350" w:rsidRPr="0010768B" w:rsidRDefault="00955350" w:rsidP="0010768B">
      <w:pPr>
        <w:pStyle w:val="NormalWeb"/>
        <w:spacing w:before="0" w:beforeAutospacing="0" w:after="0" w:afterAutospacing="0"/>
        <w:ind w:firstLine="709"/>
        <w:jc w:val="both"/>
        <w:rPr>
          <w:color w:val="000000"/>
        </w:rPr>
      </w:pPr>
      <w:r w:rsidRPr="0010768B">
        <w:rPr>
          <w:color w:val="000000"/>
        </w:rPr>
        <w:t>Mówiąc o tajemnicy ojcostwa Papież Franciszek zwraca uwagę na to, że do bycia ojcem człowiek musi dojrzewać: „Nikt nie rodzi się ojcem, ale staje się ojcem”. Ojciec Święty dodaje, że prawdziwe ojcostwo polega na podjęciu odpowiedzialnej troski za dziecko, a w szerszym sensie - na wzięciu na siebie odpowiedzialności za drugiego człowieka (PC 7).</w:t>
      </w:r>
      <w:r w:rsidRPr="0010768B">
        <w:rPr>
          <w:rStyle w:val="apple-converted-space"/>
          <w:color w:val="000000"/>
        </w:rPr>
        <w:t> </w:t>
      </w:r>
    </w:p>
    <w:p w:rsidR="00955350" w:rsidRPr="0010768B" w:rsidRDefault="00955350" w:rsidP="0010768B">
      <w:pPr>
        <w:pStyle w:val="NormalWeb"/>
        <w:spacing w:before="0" w:beforeAutospacing="0" w:after="0" w:afterAutospacing="0"/>
        <w:ind w:firstLine="709"/>
        <w:jc w:val="both"/>
        <w:rPr>
          <w:color w:val="000000"/>
        </w:rPr>
      </w:pPr>
      <w:r w:rsidRPr="0010768B">
        <w:rPr>
          <w:color w:val="000000"/>
        </w:rPr>
        <w:t>Pouczający jest polski wątek w papieskim nauczaniu. Papież wspomina powieść Jana Dobraczyńskiego „Cień Ojca”. Św. Józef, który towarzyszy Jezusowi, jest wobec Niego „cieniem Ojca Niebieskiego na ziemi: osłania Go, chroni, nie odstępuje od Niego, podążając Jego śladami” (PC 7).</w:t>
      </w:r>
      <w:r>
        <w:rPr>
          <w:rStyle w:val="apple-converted-space"/>
          <w:color w:val="000000"/>
        </w:rPr>
        <w:t xml:space="preserve"> </w:t>
      </w:r>
      <w:r w:rsidRPr="0010768B">
        <w:rPr>
          <w:color w:val="000000"/>
        </w:rPr>
        <w:t>Ten piękny obraz można odnieść do każdego ziemskiego ojca, a także – do każdego wychowawcy. Każdy wychowawca ma być „cieniem Ojca niebieskiego na ziemi”.</w:t>
      </w:r>
      <w:r w:rsidRPr="0010768B">
        <w:rPr>
          <w:rStyle w:val="apple-converted-space"/>
          <w:color w:val="000000"/>
        </w:rPr>
        <w:t> </w:t>
      </w:r>
    </w:p>
    <w:p w:rsidR="00955350" w:rsidRPr="0010768B" w:rsidRDefault="00955350" w:rsidP="0010768B">
      <w:pPr>
        <w:pStyle w:val="NormalWeb"/>
        <w:spacing w:before="0" w:beforeAutospacing="0" w:after="0" w:afterAutospacing="0"/>
        <w:ind w:firstLine="709"/>
        <w:jc w:val="both"/>
        <w:rPr>
          <w:color w:val="000000"/>
        </w:rPr>
      </w:pPr>
      <w:r w:rsidRPr="0010768B">
        <w:rPr>
          <w:color w:val="000000"/>
        </w:rPr>
        <w:t>Źródłem prawdziwego ojcostwa jest zawsze miłość Boga do każdego z nas. Przepięknie wyjaśniał to Stefan Kardynał Wyszyński na Jasnej Górze w dniu 15 sierpnia 1979 roku: „Powszechnie mówi się, że: czas to pieniądz. A ja wam powiem: czas to miłość! Bo my wszyscy, jak tu stoimy, jesteśmy owocem Ojcowej miłości. Nie byłoby nas na świecie, ani na tym placu, gdyby Bóg Ojciec każdego z nas nie umiłował pierwszy! On cię umiłował wcześniej, zanim jeszcze twoja matka ujrzała cię na swoich ramionach, zanim przytuliła cię do piersi. Wiedz, że nie jej miłość do ciebie była pierwsza, ale miłość Ojca niebieskiego, który wszczepił swoją miłość w serce twej matki, a ona ci ją tylko przekazała. Dlatego jesteśmy wszyscy owocem miłości Ojcowej, Bożej”.</w:t>
      </w:r>
    </w:p>
    <w:p w:rsidR="00955350" w:rsidRDefault="00955350" w:rsidP="0010768B">
      <w:pPr>
        <w:ind w:firstLine="709"/>
        <w:jc w:val="both"/>
        <w:rPr>
          <w:rFonts w:ascii="Times New Roman" w:hAnsi="Times New Roman"/>
          <w:color w:val="000000"/>
        </w:rPr>
      </w:pP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2. Św. Józef wzorem czułej miłości</w:t>
      </w:r>
    </w:p>
    <w:p w:rsidR="00955350" w:rsidRPr="0010768B" w:rsidRDefault="00955350" w:rsidP="0010768B">
      <w:pPr>
        <w:ind w:firstLine="709"/>
        <w:jc w:val="both"/>
        <w:rPr>
          <w:rFonts w:ascii="Times New Roman" w:hAnsi="Times New Roman"/>
          <w:color w:val="000000"/>
        </w:rPr>
      </w:pP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Św. Józef był czułym opiekunem i wychowawcą. Dbał o pełne dobro powierzonych mu osób. Zaświadczał o tym w wielu trudnych sytuacjach, w których przyszło mu się znaleźć. O jednej z nich mówi Ewangelista Mateusz: Maryja „wpierw nim zamieszkali razem, znalazła się brzemienną za sprawą Ducha Świętego” (Mt 1,18). Józef wiedział, że nie jest ojcem Dziecka, które ma się urodzić i nie rozumiał sytuacji, w której się znalazł. W swym sercu musiał przeżywać rozterki, a może nawet i gniew. W żaden jednak sposób nie chciał skrzywdzić Maryi. Jego miłość do Maryi znalazła wyraz w niesamowitej decyzji: „nie chciał narazić Jej na zniesławienie, zamierzał oddalić Ją potajemnie” (Mt 1,19). Był gotów zrezygnować ze swoich praw, by ochronić Maryję i ocalić Jej dobre imię.</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 xml:space="preserve">Bóg jest czuły. Bóg zawsze daje szansę, aby </w:t>
      </w:r>
      <w:r>
        <w:rPr>
          <w:rFonts w:ascii="Times New Roman" w:hAnsi="Times New Roman"/>
          <w:color w:val="000000"/>
        </w:rPr>
        <w:t>rozpocząć wszystko od nowa</w:t>
      </w:r>
      <w:r w:rsidRPr="0010768B">
        <w:rPr>
          <w:rFonts w:ascii="Times New Roman" w:hAnsi="Times New Roman"/>
          <w:color w:val="000000"/>
        </w:rPr>
        <w:t xml:space="preserve">. Nie potępia nikogo, ale z miłością prowadzi nas do uznania prawdy o swoim życiu. Papież Franciszek przypomina, że „nawet Zły [szatan] może powiedzieć nam prawdę, ale czyni to, aby nas potępić. Wiemy jednak, że Prawda, która pochodzi od Boga, nas nie potępia, lecz akceptuje nas, obejmuje, wspiera, przebacza nam” (PC 2). Nasze doświadczenia związane z życiem w rodzinie, a także z relacją wychowawczą, potwierdzają słuszność takiej oceny. Okazując serce i przebaczając zyskujemy stokroć więcej niż ferując potępiającymi osądami. „Wskazywanie palcem i osąd, który stosujemy wobec innych, są bardzo często oznaką naszej niezdolności do zaakceptowania własnej słabości” (PC 2). To prawda: Jeżeli w sposób niedojrzały przyjmujemy własne słabości, jesteśmy skłonni krytykować innych. W podobnym duchu uczył nas Kardynał Stefan Wyszyński. Głosił on, że obowiązkiem każdego nauczyciela jest „objawiać miłość i promieniować dobrem. To jest warunkiem powodzenia w pracy wychowawczej” (Warszawa, Homilia w Kościele seminaryjnym, 30. III 1968 r.). </w:t>
      </w:r>
    </w:p>
    <w:p w:rsidR="00955350" w:rsidRPr="0010768B" w:rsidRDefault="00955350" w:rsidP="0010768B">
      <w:pPr>
        <w:ind w:firstLine="709"/>
        <w:jc w:val="both"/>
        <w:rPr>
          <w:rFonts w:ascii="Times New Roman" w:hAnsi="Times New Roman"/>
          <w:color w:val="000000"/>
        </w:rPr>
      </w:pP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3. Św. Józef potrafi przekształcić problem w szansę</w:t>
      </w:r>
    </w:p>
    <w:p w:rsidR="00955350" w:rsidRPr="0010768B" w:rsidRDefault="00955350" w:rsidP="0010768B">
      <w:pPr>
        <w:ind w:firstLine="709"/>
        <w:jc w:val="both"/>
        <w:rPr>
          <w:rFonts w:ascii="Times New Roman" w:hAnsi="Times New Roman"/>
          <w:color w:val="000000"/>
        </w:rPr>
      </w:pP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Wyzwania, jakie stoją dziś przed rodzicami, wychowawcami i duszpasterzami mogą rodzić niepokój i lęk. W związku z pandemią, która dotknęła nas wszystkich</w:t>
      </w:r>
      <w:r>
        <w:rPr>
          <w:rFonts w:ascii="Times New Roman" w:hAnsi="Times New Roman"/>
          <w:color w:val="000000"/>
        </w:rPr>
        <w:t>,</w:t>
      </w:r>
      <w:r w:rsidRPr="0010768B">
        <w:rPr>
          <w:rFonts w:ascii="Times New Roman" w:hAnsi="Times New Roman"/>
          <w:color w:val="000000"/>
        </w:rPr>
        <w:t xml:space="preserve"> jeszcze wyraźniej ujawniły się obecne w wielu rodzinach</w:t>
      </w:r>
      <w:r>
        <w:rPr>
          <w:rFonts w:ascii="Times New Roman" w:hAnsi="Times New Roman"/>
          <w:color w:val="000000"/>
        </w:rPr>
        <w:t xml:space="preserve"> </w:t>
      </w:r>
      <w:r w:rsidRPr="0010768B">
        <w:rPr>
          <w:rFonts w:ascii="Times New Roman" w:hAnsi="Times New Roman"/>
          <w:color w:val="000000"/>
        </w:rPr>
        <w:t>obawy i problemy.</w:t>
      </w:r>
      <w:r>
        <w:rPr>
          <w:rFonts w:ascii="Times New Roman" w:hAnsi="Times New Roman"/>
          <w:color w:val="000000"/>
        </w:rPr>
        <w:t xml:space="preserve"> </w:t>
      </w:r>
      <w:r w:rsidRPr="0010768B">
        <w:rPr>
          <w:rFonts w:ascii="Times New Roman" w:hAnsi="Times New Roman"/>
          <w:color w:val="000000"/>
        </w:rPr>
        <w:t>W żaden sposób nie wolno się jednak poddawać i ulegać złym myślom. Każdy problem trzeba przekształcić w twórczą szansę. Takie jest życie św. Józefa. Patrzy na wszystko z wiarą i spokojem. Zasypia, a Bóg we śnie pozwala mu zrozumieć sens wydarzeń, w których uczestniczy i przeprowadza go przez wszystkie trudności.</w:t>
      </w:r>
      <w:r>
        <w:rPr>
          <w:rFonts w:ascii="Times New Roman" w:hAnsi="Times New Roman"/>
          <w:color w:val="000000"/>
        </w:rPr>
        <w:t xml:space="preserve"> </w:t>
      </w:r>
      <w:r w:rsidRPr="0010768B">
        <w:rPr>
          <w:rFonts w:ascii="Times New Roman" w:hAnsi="Times New Roman"/>
          <w:color w:val="000000"/>
        </w:rPr>
        <w:t>Ojciec Święty pisze: „Także poprzez niepokój Józefa przenika wola Boga, Jego historia, Jego plan. W ten sposób Józef uczy nas, że posiadanie wiary w Boga obejmuje również wiarę, że może On działać także poprzez nasze lęki, nasze ułomności, nasze słabości” (PC 2). Wobec pokusy rozczarowania życiem, które często rozmija się z marzeniami i oczekiwaniami młodości, warto wziąć sobie do serca zachętę papieża Franciszka, by przyjmować życie takim, jakim jest: „nie ma znaczenia, czy obecnie wszystko zdało się przybrać zły obrót i czy pewne rzeczy są teraz nieodwracalne. Bóg może sprawić, że kwiaty zaczną kiełkować między skałami” (PC 4). Taka jest droga naszego duchowego wzrostu. Kardynał Stefan Wyszyński uczył: „szczęśliwy człowiek, który jest z siebie niezadowolony, bo to jest punkt wyjścia” (Warszawa, Homilia w kościele św. Anny, 25</w:t>
      </w:r>
      <w:r>
        <w:rPr>
          <w:rFonts w:ascii="Times New Roman" w:hAnsi="Times New Roman"/>
          <w:color w:val="000000"/>
        </w:rPr>
        <w:t>,</w:t>
      </w:r>
      <w:r w:rsidRPr="0010768B">
        <w:rPr>
          <w:rFonts w:ascii="Times New Roman" w:hAnsi="Times New Roman"/>
          <w:color w:val="000000"/>
        </w:rPr>
        <w:t xml:space="preserve"> IX 1953</w:t>
      </w:r>
      <w:r>
        <w:rPr>
          <w:rFonts w:ascii="Times New Roman" w:hAnsi="Times New Roman"/>
          <w:color w:val="000000"/>
        </w:rPr>
        <w:t xml:space="preserve"> </w:t>
      </w:r>
      <w:r w:rsidRPr="0010768B">
        <w:rPr>
          <w:rFonts w:ascii="Times New Roman" w:hAnsi="Times New Roman"/>
          <w:color w:val="000000"/>
        </w:rPr>
        <w:t>r.)</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 xml:space="preserve">Ważne jest, by mieć świadomość swoich mocnych i słabszych stron, by wiedzieć w jakiej dziedzinie jest się niedojrzałym. Warunkiem tego, by być dobrym wychowawcą, rodzicem czy nauczycielem jest troska o swój własny rozwój wewnętrzny. Jakże istotna w tym procesie jest pomoc kierownika duchowego i spowiednika. Pragniemy zachęcić Was, drodzy Bracia i Siostry, do korzystania z kierownictwa duchowego, a wszystkich Braci w kapłaństwie do chętnego podejmowania posługi kierowników duchowych, którą coraz wyraźniej słusznie postrzega się jako jeden z priorytetów posługi duszpasterskiej. Dziękujemy wszystkim spowiednikom, którzy w trudnych warunkach epidemii, wykorzystując dostępne możliwości, ofiarnie posługiwali wiernym w sakramencie pokuty. Rozeznanie historii własnego życia prowadzi nieraz do odkrycia, że nieodzowna staje się pomoc psychologa i terapeuty. U wielu z nas pokutuje wciąż obawa przed korzystaniem z takiej profesjonalnej pomocy, tymczasem nie jest ona niczym nadzwyczajnym i może stanowić skuteczną pomoc w drodze do dojrzałości. </w:t>
      </w:r>
    </w:p>
    <w:p w:rsidR="00955350" w:rsidRPr="0010768B" w:rsidRDefault="00955350" w:rsidP="0010768B">
      <w:pPr>
        <w:ind w:firstLine="709"/>
        <w:jc w:val="both"/>
        <w:rPr>
          <w:rFonts w:ascii="Times New Roman" w:hAnsi="Times New Roman"/>
          <w:color w:val="000000"/>
        </w:rPr>
      </w:pP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4. Niezawodny Patron</w:t>
      </w:r>
    </w:p>
    <w:p w:rsidR="00955350" w:rsidRPr="0010768B" w:rsidRDefault="00955350" w:rsidP="0010768B">
      <w:pPr>
        <w:ind w:firstLine="709"/>
        <w:jc w:val="both"/>
        <w:rPr>
          <w:rFonts w:ascii="Times New Roman" w:hAnsi="Times New Roman"/>
          <w:color w:val="000000"/>
        </w:rPr>
      </w:pP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 xml:space="preserve">Źródłem odwagi i siły dla św. Józefa była relacja z Bogiem. To Bóg uwalniał serce Józefa od lęku i napełniał je mocą do przezwyciężenia przeciwności. Papież Franciszek przypomina: „Podobnie, jak Bóg powiedział do naszego Świętego: </w:t>
      </w:r>
      <w:r w:rsidRPr="0010768B">
        <w:rPr>
          <w:rFonts w:ascii="Times New Roman" w:hAnsi="Times New Roman"/>
          <w:i/>
          <w:iCs/>
          <w:color w:val="000000"/>
        </w:rPr>
        <w:t>Józefie, synu Dawida, nie bój się</w:t>
      </w:r>
      <w:r w:rsidRPr="0010768B">
        <w:rPr>
          <w:rFonts w:ascii="Times New Roman" w:hAnsi="Times New Roman"/>
          <w:color w:val="000000"/>
        </w:rPr>
        <w:t xml:space="preserve"> (Mt 1, 20), zdaje się powtarzać także i nam: </w:t>
      </w:r>
      <w:r w:rsidRPr="0010768B">
        <w:rPr>
          <w:rFonts w:ascii="Times New Roman" w:hAnsi="Times New Roman"/>
          <w:i/>
          <w:iCs/>
          <w:color w:val="000000"/>
        </w:rPr>
        <w:t>Nie lękajcie się!</w:t>
      </w:r>
      <w:r w:rsidRPr="0010768B">
        <w:rPr>
          <w:rFonts w:ascii="Times New Roman" w:hAnsi="Times New Roman"/>
          <w:color w:val="000000"/>
        </w:rPr>
        <w:t>” (PC 4).</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 xml:space="preserve">Święty Józef czczony jest jako potężny patron i orędownik u Boga we wszystkich potrzebach. Jego szczególnej opieki doświadczyło wielu świętych. Skorzystajmy z zachęty św. Teresy od Jezusa: „Proszę w imię miłości Bożej, aby ten, kto mi nie wierzy, spróbował tego, a z własnego doświadczenia zobaczy to wielkie dobro, jakim jest polecenie się opiece tego chwalebnego patriarchy…” (św. Teresa od Jezusa, </w:t>
      </w:r>
      <w:r w:rsidRPr="0010768B">
        <w:rPr>
          <w:rFonts w:ascii="Times New Roman" w:hAnsi="Times New Roman"/>
          <w:i/>
          <w:color w:val="000000"/>
        </w:rPr>
        <w:t>Księga życia</w:t>
      </w:r>
      <w:r w:rsidRPr="0010768B">
        <w:rPr>
          <w:rFonts w:ascii="Times New Roman" w:hAnsi="Times New Roman"/>
          <w:color w:val="000000"/>
        </w:rPr>
        <w:t xml:space="preserve"> 6,8). </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Podejmujmy piękne dzieło wychowania ufając, że jego owoce są niezniszczalne i pozostają na wieki. Pamiętajmy o głębokich słowach Kardynała Stefana Wyszyńskiego: „Na grobie każdego nauczyciela napisać można «Non omnis moriar» – «nie umarłem wszystek» – bo żyjesz w dzieciach, które wychowywałeś. I ducha, któregoś posiadał, a przekazałeś dzieciom i młodzieży, tego ducha będziesz oglądał w owocach swoich wychowanków” (Wykład wygłoszony do Pielgrzymki Nauczycieli, Jasna Góra, 30.</w:t>
      </w:r>
      <w:r>
        <w:rPr>
          <w:rFonts w:ascii="Times New Roman" w:hAnsi="Times New Roman"/>
          <w:color w:val="000000"/>
        </w:rPr>
        <w:t xml:space="preserve"> VI</w:t>
      </w:r>
      <w:r w:rsidRPr="0010768B">
        <w:rPr>
          <w:rFonts w:ascii="Times New Roman" w:hAnsi="Times New Roman"/>
          <w:color w:val="000000"/>
        </w:rPr>
        <w:t xml:space="preserve"> 1957 r.). </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Drodzy Rodzice, Nauczyciele, Katecheci, Wychowawcy i Duszpasterze,</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 xml:space="preserve">Zapraszamy Was gorąco do włączenia się w inicjatywy kolejnego Tygodnia Wychowania w naszej Ojczyźnie. Zaproszenie to kierujemy też do przedstawicieli samorządów i osób podejmujących misję wspierania polskiej rodziny i szkoły, a także do pracowników środków społecznego przekazu. </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 xml:space="preserve">Osoby zaangażowane w dzieła wychowawcze i wszystkich wychowanków zawierzamy opiece Najświętszej Maryi Panny, św. Józefa i niebawem już </w:t>
      </w:r>
      <w:r>
        <w:rPr>
          <w:rFonts w:ascii="Times New Roman" w:hAnsi="Times New Roman"/>
          <w:color w:val="000000"/>
        </w:rPr>
        <w:t>b</w:t>
      </w:r>
      <w:r w:rsidRPr="0010768B">
        <w:rPr>
          <w:rFonts w:ascii="Times New Roman" w:hAnsi="Times New Roman"/>
          <w:color w:val="000000"/>
        </w:rPr>
        <w:t xml:space="preserve">łogosławionego Kardynała Stefana Wyszyńskiego. </w:t>
      </w:r>
    </w:p>
    <w:p w:rsidR="00955350" w:rsidRPr="0010768B" w:rsidRDefault="00955350" w:rsidP="0010768B">
      <w:pPr>
        <w:ind w:firstLine="709"/>
        <w:jc w:val="both"/>
        <w:rPr>
          <w:rFonts w:ascii="Times New Roman" w:hAnsi="Times New Roman"/>
          <w:color w:val="000000"/>
        </w:rPr>
      </w:pPr>
      <w:r w:rsidRPr="0010768B">
        <w:rPr>
          <w:rFonts w:ascii="Times New Roman" w:hAnsi="Times New Roman"/>
          <w:color w:val="000000"/>
        </w:rPr>
        <w:t xml:space="preserve">Na czas modlitwy i refleksji nad kształtem wychowania w naszej Ojczyźnie z serca wszystkim błogosławimy. </w:t>
      </w:r>
    </w:p>
    <w:p w:rsidR="00955350" w:rsidRPr="0010768B" w:rsidRDefault="00955350" w:rsidP="0010768B">
      <w:pPr>
        <w:ind w:firstLine="709"/>
        <w:jc w:val="both"/>
        <w:rPr>
          <w:rFonts w:ascii="Times New Roman" w:hAnsi="Times New Roman"/>
          <w:color w:val="000000"/>
        </w:rPr>
      </w:pPr>
    </w:p>
    <w:p w:rsidR="00955350" w:rsidRPr="0010768B" w:rsidRDefault="00955350" w:rsidP="002A48FC">
      <w:pPr>
        <w:ind w:left="1985" w:firstLine="3"/>
        <w:jc w:val="both"/>
        <w:rPr>
          <w:rFonts w:ascii="Times New Roman" w:hAnsi="Times New Roman"/>
          <w:color w:val="000000"/>
        </w:rPr>
      </w:pPr>
      <w:r w:rsidRPr="0010768B">
        <w:rPr>
          <w:rFonts w:ascii="Times New Roman" w:hAnsi="Times New Roman"/>
          <w:color w:val="000000"/>
        </w:rPr>
        <w:t xml:space="preserve">Podpisali: Kardynałowie, Arcybiskupi i Biskupi </w:t>
      </w:r>
    </w:p>
    <w:p w:rsidR="00955350" w:rsidRPr="0010768B" w:rsidRDefault="00955350" w:rsidP="002A48FC">
      <w:pPr>
        <w:ind w:left="1985" w:firstLine="3"/>
        <w:jc w:val="both"/>
        <w:rPr>
          <w:rFonts w:ascii="Times New Roman" w:hAnsi="Times New Roman"/>
          <w:color w:val="000000"/>
        </w:rPr>
      </w:pPr>
      <w:r w:rsidRPr="0010768B">
        <w:rPr>
          <w:rFonts w:ascii="Times New Roman" w:hAnsi="Times New Roman"/>
          <w:color w:val="000000"/>
        </w:rPr>
        <w:t xml:space="preserve">obecni na </w:t>
      </w:r>
      <w:r>
        <w:rPr>
          <w:rFonts w:ascii="Times New Roman" w:hAnsi="Times New Roman"/>
          <w:color w:val="000000"/>
        </w:rPr>
        <w:t xml:space="preserve">389. </w:t>
      </w:r>
      <w:r w:rsidRPr="0010768B">
        <w:rPr>
          <w:rFonts w:ascii="Times New Roman" w:hAnsi="Times New Roman"/>
          <w:color w:val="000000"/>
        </w:rPr>
        <w:t>Zebraniu Plenarnym Konferencji Episkopatu Polski,</w:t>
      </w:r>
    </w:p>
    <w:p w:rsidR="00955350" w:rsidRPr="0010768B" w:rsidRDefault="00955350" w:rsidP="002A48FC">
      <w:pPr>
        <w:ind w:left="1985" w:firstLine="3"/>
        <w:jc w:val="both"/>
        <w:rPr>
          <w:rFonts w:ascii="Times New Roman" w:hAnsi="Times New Roman"/>
          <w:color w:val="000000"/>
        </w:rPr>
      </w:pPr>
      <w:r>
        <w:rPr>
          <w:rFonts w:ascii="Times New Roman" w:hAnsi="Times New Roman"/>
          <w:color w:val="000000"/>
        </w:rPr>
        <w:t>Kalwaria Zebrzydowska 12 czerwca 2021 r.</w:t>
      </w:r>
    </w:p>
    <w:p w:rsidR="00955350" w:rsidRDefault="00955350" w:rsidP="002A48FC">
      <w:pPr>
        <w:ind w:left="1985" w:firstLine="3"/>
        <w:jc w:val="both"/>
        <w:rPr>
          <w:rFonts w:ascii="Times New Roman" w:hAnsi="Times New Roman"/>
          <w:color w:val="000000"/>
        </w:rPr>
      </w:pPr>
    </w:p>
    <w:p w:rsidR="00955350" w:rsidRPr="00D10889" w:rsidRDefault="00955350" w:rsidP="002928A9">
      <w:pPr>
        <w:jc w:val="both"/>
        <w:rPr>
          <w:rFonts w:ascii="Times New Roman" w:hAnsi="Times New Roman"/>
          <w:color w:val="000000"/>
          <w:sz w:val="22"/>
          <w:szCs w:val="22"/>
        </w:rPr>
      </w:pPr>
    </w:p>
    <w:p w:rsidR="00955350" w:rsidRDefault="00955350" w:rsidP="0010768B">
      <w:pPr>
        <w:ind w:firstLine="709"/>
        <w:jc w:val="both"/>
        <w:rPr>
          <w:rFonts w:ascii="Times New Roman" w:hAnsi="Times New Roman"/>
          <w:color w:val="000000"/>
        </w:rPr>
      </w:pPr>
    </w:p>
    <w:p w:rsidR="00955350" w:rsidRPr="00C006B0" w:rsidRDefault="00955350" w:rsidP="009E311F">
      <w:pPr>
        <w:ind w:left="4248"/>
        <w:jc w:val="center"/>
        <w:rPr>
          <w:rStyle w:val="FontStyle12"/>
          <w:color w:val="000000"/>
          <w:lang w:eastAsia="pl-PL"/>
        </w:rPr>
      </w:pPr>
      <w:r w:rsidRPr="00C006B0">
        <w:rPr>
          <w:rStyle w:val="FontStyle12"/>
          <w:color w:val="000000"/>
          <w:lang w:eastAsia="pl-PL"/>
        </w:rPr>
        <w:t>Za zgodność:</w:t>
      </w:r>
    </w:p>
    <w:p w:rsidR="00955350" w:rsidRPr="00167C4A" w:rsidRDefault="00955350" w:rsidP="009E311F">
      <w:pPr>
        <w:ind w:left="4248"/>
        <w:jc w:val="center"/>
        <w:rPr>
          <w:rStyle w:val="FontStyle12"/>
          <w:color w:val="000000"/>
          <w:lang w:eastAsia="pl-PL"/>
        </w:rPr>
      </w:pPr>
      <w:bookmarkStart w:id="0" w:name="_GoBack"/>
      <w:bookmarkEnd w:id="0"/>
    </w:p>
    <w:p w:rsidR="00955350" w:rsidRPr="00167C4A" w:rsidRDefault="00955350" w:rsidP="009E311F">
      <w:pPr>
        <w:ind w:left="4248"/>
        <w:jc w:val="center"/>
        <w:rPr>
          <w:rStyle w:val="FontStyle12"/>
          <w:i/>
          <w:color w:val="000000"/>
          <w:lang w:eastAsia="pl-PL"/>
        </w:rPr>
      </w:pPr>
      <w:r w:rsidRPr="00167C4A">
        <w:rPr>
          <w:rStyle w:val="FontStyle12"/>
          <w:i/>
          <w:color w:val="000000"/>
          <w:lang w:eastAsia="pl-PL"/>
        </w:rPr>
        <w:t>+ Artur G. Miziński</w:t>
      </w:r>
    </w:p>
    <w:p w:rsidR="00955350" w:rsidRPr="00167C4A" w:rsidRDefault="00955350" w:rsidP="009E311F">
      <w:pPr>
        <w:ind w:left="4248"/>
        <w:jc w:val="center"/>
        <w:rPr>
          <w:rStyle w:val="FontStyle12"/>
          <w:color w:val="000000"/>
          <w:lang w:eastAsia="pl-PL"/>
        </w:rPr>
      </w:pPr>
    </w:p>
    <w:p w:rsidR="00955350" w:rsidRPr="0010768B" w:rsidRDefault="00955350" w:rsidP="009E311F">
      <w:pPr>
        <w:ind w:left="4248"/>
        <w:jc w:val="center"/>
        <w:rPr>
          <w:rFonts w:ascii="Times New Roman" w:hAnsi="Times New Roman"/>
          <w:color w:val="000000"/>
        </w:rPr>
      </w:pPr>
      <w:r w:rsidRPr="00C006B0">
        <w:rPr>
          <w:rStyle w:val="FontStyle12"/>
          <w:color w:val="000000"/>
          <w:lang w:eastAsia="pl-PL"/>
        </w:rPr>
        <w:t>Sekretarz Generalny KEP</w:t>
      </w:r>
    </w:p>
    <w:sectPr w:rsidR="00955350" w:rsidRPr="0010768B" w:rsidSect="002A48FC">
      <w:headerReference w:type="default" r:id="rId6"/>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50" w:rsidRDefault="00955350" w:rsidP="002A48FC">
      <w:r>
        <w:separator/>
      </w:r>
    </w:p>
  </w:endnote>
  <w:endnote w:type="continuationSeparator" w:id="0">
    <w:p w:rsidR="00955350" w:rsidRDefault="00955350" w:rsidP="002A48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50" w:rsidRDefault="00955350" w:rsidP="002A48FC">
      <w:r>
        <w:separator/>
      </w:r>
    </w:p>
  </w:footnote>
  <w:footnote w:type="continuationSeparator" w:id="0">
    <w:p w:rsidR="00955350" w:rsidRDefault="00955350" w:rsidP="002A4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50" w:rsidRDefault="00955350">
    <w:pPr>
      <w:pStyle w:val="Header"/>
      <w:jc w:val="right"/>
    </w:pPr>
    <w:fldSimple w:instr="PAGE   \* MERGEFORMAT">
      <w:r>
        <w:rPr>
          <w:noProof/>
        </w:rPr>
        <w:t>3</w:t>
      </w:r>
    </w:fldSimple>
  </w:p>
  <w:p w:rsidR="00955350" w:rsidRDefault="009553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7A8"/>
    <w:rsid w:val="00056BEB"/>
    <w:rsid w:val="00073484"/>
    <w:rsid w:val="00087DC1"/>
    <w:rsid w:val="00087F1E"/>
    <w:rsid w:val="000B3618"/>
    <w:rsid w:val="000C53AF"/>
    <w:rsid w:val="0010768B"/>
    <w:rsid w:val="001162F3"/>
    <w:rsid w:val="001449B3"/>
    <w:rsid w:val="0015014D"/>
    <w:rsid w:val="00167C4A"/>
    <w:rsid w:val="001856F7"/>
    <w:rsid w:val="001D1713"/>
    <w:rsid w:val="001E4F46"/>
    <w:rsid w:val="00202C91"/>
    <w:rsid w:val="002223A9"/>
    <w:rsid w:val="002554DA"/>
    <w:rsid w:val="00267C28"/>
    <w:rsid w:val="002928A9"/>
    <w:rsid w:val="002A48FC"/>
    <w:rsid w:val="002D28F5"/>
    <w:rsid w:val="002E4885"/>
    <w:rsid w:val="00300AF9"/>
    <w:rsid w:val="00304075"/>
    <w:rsid w:val="00307B34"/>
    <w:rsid w:val="0032481A"/>
    <w:rsid w:val="00331D65"/>
    <w:rsid w:val="003450BF"/>
    <w:rsid w:val="00391DBF"/>
    <w:rsid w:val="003B711F"/>
    <w:rsid w:val="003D13BB"/>
    <w:rsid w:val="00451DCF"/>
    <w:rsid w:val="004522CC"/>
    <w:rsid w:val="00455C20"/>
    <w:rsid w:val="0046056F"/>
    <w:rsid w:val="0049270C"/>
    <w:rsid w:val="004A4941"/>
    <w:rsid w:val="004A5E97"/>
    <w:rsid w:val="004B3574"/>
    <w:rsid w:val="004C73B3"/>
    <w:rsid w:val="004D1D0B"/>
    <w:rsid w:val="0057593A"/>
    <w:rsid w:val="005A020F"/>
    <w:rsid w:val="005B444E"/>
    <w:rsid w:val="005B5C46"/>
    <w:rsid w:val="005B6663"/>
    <w:rsid w:val="00604D11"/>
    <w:rsid w:val="00611C4A"/>
    <w:rsid w:val="00625F09"/>
    <w:rsid w:val="006433CF"/>
    <w:rsid w:val="00643A74"/>
    <w:rsid w:val="006643B3"/>
    <w:rsid w:val="00694098"/>
    <w:rsid w:val="006A04F6"/>
    <w:rsid w:val="006A2DF8"/>
    <w:rsid w:val="006A3B76"/>
    <w:rsid w:val="006D6744"/>
    <w:rsid w:val="007314AD"/>
    <w:rsid w:val="00732C99"/>
    <w:rsid w:val="00742C39"/>
    <w:rsid w:val="00774A30"/>
    <w:rsid w:val="007B6B1F"/>
    <w:rsid w:val="007E2049"/>
    <w:rsid w:val="007F1641"/>
    <w:rsid w:val="008070E5"/>
    <w:rsid w:val="008404EE"/>
    <w:rsid w:val="008E7E0F"/>
    <w:rsid w:val="00901C58"/>
    <w:rsid w:val="009143AC"/>
    <w:rsid w:val="00955350"/>
    <w:rsid w:val="00967F96"/>
    <w:rsid w:val="009776F6"/>
    <w:rsid w:val="00982364"/>
    <w:rsid w:val="00983C20"/>
    <w:rsid w:val="009E0209"/>
    <w:rsid w:val="009E311F"/>
    <w:rsid w:val="009F0C1A"/>
    <w:rsid w:val="009F665E"/>
    <w:rsid w:val="009F6660"/>
    <w:rsid w:val="00A3010C"/>
    <w:rsid w:val="00A80DED"/>
    <w:rsid w:val="00A90901"/>
    <w:rsid w:val="00AB17A1"/>
    <w:rsid w:val="00AD46D6"/>
    <w:rsid w:val="00B40D51"/>
    <w:rsid w:val="00B661B9"/>
    <w:rsid w:val="00BE345E"/>
    <w:rsid w:val="00C006B0"/>
    <w:rsid w:val="00C03733"/>
    <w:rsid w:val="00C263D5"/>
    <w:rsid w:val="00C62E6B"/>
    <w:rsid w:val="00C64907"/>
    <w:rsid w:val="00CB07A8"/>
    <w:rsid w:val="00CB4135"/>
    <w:rsid w:val="00CC670D"/>
    <w:rsid w:val="00CF0DC4"/>
    <w:rsid w:val="00D05FD3"/>
    <w:rsid w:val="00D10889"/>
    <w:rsid w:val="00D17B81"/>
    <w:rsid w:val="00D64884"/>
    <w:rsid w:val="00D74774"/>
    <w:rsid w:val="00D95331"/>
    <w:rsid w:val="00D97086"/>
    <w:rsid w:val="00DA2417"/>
    <w:rsid w:val="00DB3EB6"/>
    <w:rsid w:val="00DC3DD9"/>
    <w:rsid w:val="00DF6739"/>
    <w:rsid w:val="00E059FC"/>
    <w:rsid w:val="00E12F14"/>
    <w:rsid w:val="00E14381"/>
    <w:rsid w:val="00E26894"/>
    <w:rsid w:val="00E4695E"/>
    <w:rsid w:val="00E46D53"/>
    <w:rsid w:val="00E56C3B"/>
    <w:rsid w:val="00E77726"/>
    <w:rsid w:val="00EB51B8"/>
    <w:rsid w:val="00EC0D5E"/>
    <w:rsid w:val="00F06C16"/>
    <w:rsid w:val="00F07AD4"/>
    <w:rsid w:val="00F1288B"/>
    <w:rsid w:val="00F23E2F"/>
    <w:rsid w:val="00F42990"/>
    <w:rsid w:val="00F7217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3B"/>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zypiswasny">
    <w:name w:val="Przypis własny"/>
    <w:basedOn w:val="FootnoteText"/>
    <w:link w:val="PrzypiswasnyZnak"/>
    <w:autoRedefine/>
    <w:uiPriority w:val="99"/>
    <w:rsid w:val="004A4941"/>
    <w:pPr>
      <w:tabs>
        <w:tab w:val="left" w:pos="600"/>
      </w:tabs>
      <w:ind w:left="403" w:hanging="403"/>
    </w:pPr>
    <w:rPr>
      <w:rFonts w:ascii="Times New Roman" w:hAnsi="Times New Roman"/>
    </w:rPr>
  </w:style>
  <w:style w:type="character" w:customStyle="1" w:styleId="PrzypiswasnyZnak">
    <w:name w:val="Przypis własny Znak"/>
    <w:basedOn w:val="FootnoteTextChar"/>
    <w:link w:val="Przypiswasny"/>
    <w:uiPriority w:val="99"/>
    <w:locked/>
    <w:rsid w:val="004A4941"/>
    <w:rPr>
      <w:rFonts w:ascii="Times New Roman" w:hAnsi="Times New Roman"/>
    </w:rPr>
  </w:style>
  <w:style w:type="paragraph" w:styleId="FootnoteText">
    <w:name w:val="footnote text"/>
    <w:basedOn w:val="Normal"/>
    <w:link w:val="FootnoteTextChar"/>
    <w:uiPriority w:val="99"/>
    <w:semiHidden/>
    <w:rsid w:val="004A4941"/>
    <w:rPr>
      <w:sz w:val="20"/>
      <w:szCs w:val="20"/>
    </w:rPr>
  </w:style>
  <w:style w:type="character" w:customStyle="1" w:styleId="FootnoteTextChar">
    <w:name w:val="Footnote Text Char"/>
    <w:basedOn w:val="DefaultParagraphFont"/>
    <w:link w:val="FootnoteText"/>
    <w:uiPriority w:val="99"/>
    <w:semiHidden/>
    <w:locked/>
    <w:rsid w:val="004A4941"/>
    <w:rPr>
      <w:rFonts w:cs="Times New Roman"/>
      <w:sz w:val="20"/>
      <w:szCs w:val="20"/>
    </w:rPr>
  </w:style>
  <w:style w:type="paragraph" w:styleId="ListParagraph">
    <w:name w:val="List Paragraph"/>
    <w:basedOn w:val="Normal"/>
    <w:uiPriority w:val="99"/>
    <w:qFormat/>
    <w:rsid w:val="00C03733"/>
    <w:pPr>
      <w:ind w:left="720"/>
      <w:contextualSpacing/>
    </w:pPr>
  </w:style>
  <w:style w:type="paragraph" w:styleId="NormalWeb">
    <w:name w:val="Normal (Web)"/>
    <w:basedOn w:val="Normal"/>
    <w:uiPriority w:val="99"/>
    <w:semiHidden/>
    <w:rsid w:val="00E26894"/>
    <w:pPr>
      <w:spacing w:before="100" w:beforeAutospacing="1" w:after="100" w:afterAutospacing="1"/>
    </w:pPr>
    <w:rPr>
      <w:rFonts w:ascii="Times New Roman" w:eastAsia="Times New Roman" w:hAnsi="Times New Roman"/>
      <w:lang w:eastAsia="pl-PL"/>
    </w:rPr>
  </w:style>
  <w:style w:type="character" w:customStyle="1" w:styleId="apple-converted-space">
    <w:name w:val="apple-converted-space"/>
    <w:basedOn w:val="DefaultParagraphFont"/>
    <w:uiPriority w:val="99"/>
    <w:rsid w:val="00E26894"/>
    <w:rPr>
      <w:rFonts w:cs="Times New Roman"/>
    </w:rPr>
  </w:style>
  <w:style w:type="character" w:customStyle="1" w:styleId="FontStyle12">
    <w:name w:val="Font Style12"/>
    <w:uiPriority w:val="99"/>
    <w:rsid w:val="009E311F"/>
    <w:rPr>
      <w:rFonts w:ascii="Times New Roman" w:hAnsi="Times New Roman"/>
      <w:sz w:val="24"/>
    </w:rPr>
  </w:style>
  <w:style w:type="paragraph" w:styleId="Header">
    <w:name w:val="header"/>
    <w:basedOn w:val="Normal"/>
    <w:link w:val="HeaderChar"/>
    <w:uiPriority w:val="99"/>
    <w:rsid w:val="002A48FC"/>
    <w:pPr>
      <w:tabs>
        <w:tab w:val="center" w:pos="4536"/>
        <w:tab w:val="right" w:pos="9072"/>
      </w:tabs>
    </w:pPr>
  </w:style>
  <w:style w:type="character" w:customStyle="1" w:styleId="HeaderChar">
    <w:name w:val="Header Char"/>
    <w:basedOn w:val="DefaultParagraphFont"/>
    <w:link w:val="Header"/>
    <w:uiPriority w:val="99"/>
    <w:locked/>
    <w:rsid w:val="002A48FC"/>
    <w:rPr>
      <w:rFonts w:cs="Times New Roman"/>
    </w:rPr>
  </w:style>
  <w:style w:type="paragraph" w:styleId="Footer">
    <w:name w:val="footer"/>
    <w:basedOn w:val="Normal"/>
    <w:link w:val="FooterChar"/>
    <w:uiPriority w:val="99"/>
    <w:rsid w:val="002A48FC"/>
    <w:pPr>
      <w:tabs>
        <w:tab w:val="center" w:pos="4536"/>
        <w:tab w:val="right" w:pos="9072"/>
      </w:tabs>
    </w:pPr>
  </w:style>
  <w:style w:type="character" w:customStyle="1" w:styleId="FooterChar">
    <w:name w:val="Footer Char"/>
    <w:basedOn w:val="DefaultParagraphFont"/>
    <w:link w:val="Footer"/>
    <w:uiPriority w:val="99"/>
    <w:locked/>
    <w:rsid w:val="002A48FC"/>
    <w:rPr>
      <w:rFonts w:cs="Times New Roman"/>
    </w:rPr>
  </w:style>
  <w:style w:type="paragraph" w:styleId="BalloonText">
    <w:name w:val="Balloon Text"/>
    <w:basedOn w:val="Normal"/>
    <w:link w:val="BalloonTextChar"/>
    <w:uiPriority w:val="99"/>
    <w:semiHidden/>
    <w:rsid w:val="002A48F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48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1412</Words>
  <Characters>8474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Studenski</dc:creator>
  <cp:keywords/>
  <dc:description/>
  <cp:lastModifiedBy>Kuria</cp:lastModifiedBy>
  <cp:revision>6</cp:revision>
  <cp:lastPrinted>2021-08-30T13:07:00Z</cp:lastPrinted>
  <dcterms:created xsi:type="dcterms:W3CDTF">2021-08-27T08:51:00Z</dcterms:created>
  <dcterms:modified xsi:type="dcterms:W3CDTF">2021-09-03T10:33:00Z</dcterms:modified>
</cp:coreProperties>
</file>