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95" w:rsidRDefault="009F1495" w:rsidP="009F1495">
      <w:pPr>
        <w:pStyle w:val="NormalnyWeb"/>
        <w:shd w:val="clear" w:color="auto" w:fill="FFFFFF"/>
        <w:spacing w:before="0" w:beforeAutospacing="0" w:after="390" w:afterAutospacing="0" w:line="390" w:lineRule="atLeast"/>
        <w:jc w:val="center"/>
        <w:rPr>
          <w:rFonts w:ascii="MuseoSans-300" w:hAnsi="MuseoSans-300"/>
          <w:color w:val="222222"/>
          <w:sz w:val="23"/>
          <w:szCs w:val="23"/>
        </w:rPr>
      </w:pPr>
      <w:r>
        <w:rPr>
          <w:rStyle w:val="Pogrubienie"/>
          <w:rFonts w:ascii="MuseoSans-300" w:hAnsi="MuseoSans-300"/>
          <w:color w:val="222222"/>
          <w:sz w:val="23"/>
          <w:szCs w:val="23"/>
        </w:rPr>
        <w:t xml:space="preserve">Komunikat na II Niedzielę Wielkiego Postu „Ad </w:t>
      </w:r>
      <w:proofErr w:type="spellStart"/>
      <w:r>
        <w:rPr>
          <w:rStyle w:val="Pogrubienie"/>
          <w:rFonts w:ascii="MuseoSans-300" w:hAnsi="MuseoSans-300"/>
          <w:color w:val="222222"/>
          <w:sz w:val="23"/>
          <w:szCs w:val="23"/>
        </w:rPr>
        <w:t>Gentes</w:t>
      </w:r>
      <w:proofErr w:type="spellEnd"/>
      <w:r>
        <w:rPr>
          <w:rStyle w:val="Pogrubienie"/>
          <w:rFonts w:ascii="MuseoSans-300" w:hAnsi="MuseoSans-300"/>
          <w:color w:val="222222"/>
          <w:sz w:val="23"/>
          <w:szCs w:val="23"/>
        </w:rPr>
        <w:t>”</w:t>
      </w:r>
      <w:r>
        <w:rPr>
          <w:rFonts w:ascii="MuseoSans-300" w:hAnsi="MuseoSans-300"/>
          <w:b/>
          <w:bCs/>
          <w:color w:val="222222"/>
          <w:sz w:val="23"/>
          <w:szCs w:val="23"/>
        </w:rPr>
        <w:br/>
      </w:r>
      <w:r>
        <w:rPr>
          <w:rStyle w:val="Pogrubienie"/>
          <w:rFonts w:ascii="MuseoSans-300" w:hAnsi="MuseoSans-300"/>
          <w:color w:val="222222"/>
          <w:sz w:val="23"/>
          <w:szCs w:val="23"/>
        </w:rPr>
        <w:t>5 III 2023 r.</w:t>
      </w:r>
      <w:r>
        <w:rPr>
          <w:rFonts w:ascii="MuseoSans-300" w:hAnsi="MuseoSans-300"/>
          <w:b/>
          <w:bCs/>
          <w:color w:val="222222"/>
          <w:sz w:val="23"/>
          <w:szCs w:val="23"/>
        </w:rPr>
        <w:br/>
      </w:r>
      <w:r>
        <w:rPr>
          <w:rStyle w:val="Pogrubienie"/>
          <w:rFonts w:ascii="MuseoSans-300" w:hAnsi="MuseoSans-300"/>
          <w:color w:val="222222"/>
          <w:sz w:val="23"/>
          <w:szCs w:val="23"/>
        </w:rPr>
        <w:t>Dzień Modlitwy, Postu i Solidarności z Misjonarzami</w:t>
      </w:r>
      <w:r>
        <w:rPr>
          <w:rFonts w:ascii="MuseoSans-300" w:hAnsi="MuseoSans-300"/>
          <w:b/>
          <w:bCs/>
          <w:color w:val="222222"/>
          <w:sz w:val="23"/>
          <w:szCs w:val="23"/>
        </w:rPr>
        <w:br/>
      </w:r>
      <w:r>
        <w:rPr>
          <w:rStyle w:val="Uwydatnienie"/>
          <w:rFonts w:ascii="MuseoSans-300" w:hAnsi="MuseoSans-300"/>
          <w:b/>
          <w:bCs/>
          <w:color w:val="222222"/>
          <w:sz w:val="23"/>
          <w:szCs w:val="23"/>
        </w:rPr>
        <w:t>Z misjonarzami budujemy Kościół</w:t>
      </w:r>
    </w:p>
    <w:p w:rsidR="009F1495" w:rsidRDefault="009F1495" w:rsidP="009F1495">
      <w:pPr>
        <w:pStyle w:val="NormalnyWeb"/>
        <w:shd w:val="clear" w:color="auto" w:fill="FFFFFF"/>
        <w:spacing w:before="0" w:beforeAutospacing="0" w:after="390" w:afterAutospacing="0" w:line="390" w:lineRule="atLeast"/>
        <w:jc w:val="center"/>
        <w:rPr>
          <w:rFonts w:ascii="MuseoSans-300" w:hAnsi="MuseoSans-300"/>
          <w:color w:val="222222"/>
          <w:sz w:val="23"/>
          <w:szCs w:val="23"/>
        </w:rPr>
      </w:pPr>
      <w:r>
        <w:rPr>
          <w:rStyle w:val="Pogrubienie"/>
          <w:rFonts w:ascii="MuseoSans-300" w:hAnsi="MuseoSans-300"/>
          <w:color w:val="222222"/>
          <w:sz w:val="23"/>
          <w:szCs w:val="23"/>
        </w:rPr>
        <w:t> </w:t>
      </w:r>
    </w:p>
    <w:p w:rsidR="009F1495" w:rsidRDefault="009F1495" w:rsidP="009F1495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Bracia i siostry!</w:t>
      </w:r>
    </w:p>
    <w:p w:rsidR="009F1495" w:rsidRDefault="009F1495" w:rsidP="009F1495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Troska o dzieło misyjne Kościoła  sprawiła, że od 2006 roku druga niedziela Wielkiego Postu w Polsce jest 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Dniem Modlitwy, Postu i Solidarności z Misjonarzami</w:t>
      </w:r>
      <w:r>
        <w:rPr>
          <w:rFonts w:ascii="MuseoSans-300" w:hAnsi="MuseoSans-300"/>
          <w:color w:val="222222"/>
          <w:sz w:val="23"/>
          <w:szCs w:val="23"/>
        </w:rPr>
        <w:t>. Dzień ten jest sposobnością, by wesprzeć modlitewnie i finansowo 1743 polskich misjonarzy posługujących w 99 krajach świata. Ich codzienne dzieła ewangelizacyjne, charytatywne, edukacyjne i medyczne mogą rozwijać się dzięki naszej modlitwie i jałmużnie.</w:t>
      </w:r>
    </w:p>
    <w:p w:rsidR="009F1495" w:rsidRDefault="009F1495" w:rsidP="009F1495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W tym roku Niedzielę „Ad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Gentes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>” obchodzimy pod hasłem „Z misjonarzami budujemy Kościół”. Miejmy świadomość, że misjonarze są posłani przez Kościół i jako świadkowie wiary głoszą Ewangelię, tworząc wspólnoty nowych uczniów Jezusa Chrystusa, naszego Pana i Odkupiciela. Dzięki ich ofiarnej służbie, modlitwie, cierpieniu i wytrwałej pracy wzrastają i umacniają się młode wspólnoty misyjne.</w:t>
      </w:r>
    </w:p>
    <w:p w:rsidR="009F1495" w:rsidRDefault="009F1495" w:rsidP="009F1495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Misjonarki i misjonarze są budowniczymi także Kościoła w Polsce, bowiem otwierają nasze serca i oczy na potrzeby Kościoła powszechnego, pomagają nam w realizacji chrzcielnego powołania uczniów-misjonarzy (zob. </w:t>
      </w:r>
      <w:proofErr w:type="spellStart"/>
      <w:r>
        <w:rPr>
          <w:rStyle w:val="Uwydatnienie"/>
          <w:rFonts w:ascii="MuseoSans-300" w:hAnsi="MuseoSans-300"/>
          <w:color w:val="222222"/>
          <w:sz w:val="23"/>
          <w:szCs w:val="23"/>
        </w:rPr>
        <w:t>Redemptoris</w:t>
      </w:r>
      <w:proofErr w:type="spellEnd"/>
      <w:r>
        <w:rPr>
          <w:rStyle w:val="Uwydatnienie"/>
          <w:rFonts w:ascii="MuseoSans-300" w:hAnsi="MuseoSans-300"/>
          <w:color w:val="222222"/>
          <w:sz w:val="23"/>
          <w:szCs w:val="23"/>
        </w:rPr>
        <w:t xml:space="preserve"> </w:t>
      </w:r>
      <w:proofErr w:type="spellStart"/>
      <w:r>
        <w:rPr>
          <w:rStyle w:val="Uwydatnienie"/>
          <w:rFonts w:ascii="MuseoSans-300" w:hAnsi="MuseoSans-300"/>
          <w:color w:val="222222"/>
          <w:sz w:val="23"/>
          <w:szCs w:val="23"/>
        </w:rPr>
        <w:t>missio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>, 77). Ukazują piękno bezinteresownej ofiarności i solidarności z ubogimi. Pozwalają nam wierzyć, że w Jezusie Chrystusie, pod wszystkimi szerokościami geograficznymi, na wszystkich kontynentach, tworzymy jeden, święty, powszechny i apostolski Kościół (zob. 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Credo</w:t>
      </w:r>
      <w:r>
        <w:rPr>
          <w:rFonts w:ascii="MuseoSans-300" w:hAnsi="MuseoSans-300"/>
          <w:color w:val="222222"/>
          <w:sz w:val="23"/>
          <w:szCs w:val="23"/>
        </w:rPr>
        <w:t>). Jest on wspólnotą wiary, na różne sposoby wyrażającą swą wierność orędziu ewangelicznemu, którego istotą jest miłość Boga i bliźniego.</w:t>
      </w:r>
    </w:p>
    <w:p w:rsidR="009F1495" w:rsidRDefault="009F1495" w:rsidP="009F1495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Style w:val="Pogrubienie"/>
          <w:rFonts w:ascii="MuseoSans-300" w:hAnsi="MuseoSans-300"/>
          <w:color w:val="222222"/>
          <w:sz w:val="23"/>
          <w:szCs w:val="23"/>
        </w:rPr>
        <w:t>Nasze zaangażowanie misyjne</w:t>
      </w:r>
    </w:p>
    <w:p w:rsidR="009F1495" w:rsidRDefault="009F1495" w:rsidP="009F1495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Aby misyjne dzieło Kościoła mogło się rozwijać i przynosić błogosławione owoce, trzeba z naszej strony dojrzenia w wierze, aby z niej rodziło się nasze misyjne zaangażowanie. Dlatego zwracam się do wszystkich tworzących wspólnotę Kościoła na polskiej ziemi, tak duchownych, </w:t>
      </w:r>
      <w:r>
        <w:rPr>
          <w:rFonts w:ascii="MuseoSans-300" w:hAnsi="MuseoSans-300"/>
          <w:color w:val="222222"/>
          <w:sz w:val="23"/>
          <w:szCs w:val="23"/>
        </w:rPr>
        <w:lastRenderedPageBreak/>
        <w:t>jak i świeckich, z prośbą o modlitwę i wsparcie misji. „A zatem, dopóki mamy czas, czyńmy dobrze wszystkim, a zwłaszcza naszym braciom w wierze” (Ga 6,10).</w:t>
      </w:r>
    </w:p>
    <w:p w:rsidR="009F1495" w:rsidRDefault="009F1495" w:rsidP="009F1495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Szczególną prośbę o rozbudzenie w sobie ducha misyjnego kieruję do osób chorych, cierpiących i starszych. Z dźwigania waszego krzyża cierpienia i samotności uczyńcie osobisty dar dla polskich misjonarzy.</w:t>
      </w:r>
    </w:p>
    <w:p w:rsidR="009F1495" w:rsidRDefault="009F1495" w:rsidP="009F1495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Kapłanów oraz osoby życia konsekrowanego zachęcam, by nadali swemu powołaniu misyjną dynamikę, i uczynili odpowiedzialność za misje drogą wzrastania w świętości nie tylko osobistej, ale wszystkich członków powierzonych sobie wspólnot.</w:t>
      </w:r>
    </w:p>
    <w:p w:rsidR="009F1495" w:rsidRDefault="009F1495" w:rsidP="009F1495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Proszę także dzieci i młodzież, aby w swoim entuzjazmie młodości i solidarności ze swoimi rówieśnikami zainteresowali się potrzebami duchowymi i materialnymi i włączyli się w działalność parafialnych lub szkolnych kół misyjnych. Przejawem zainteresowania się pracą misjonarzy jest coraz liczniejszy wolontariat misyjny w Polsce, którego ikoną na zawsze pozostanie młodziutka Helenka Kmieć, która swoje życie ofiarowała w służbie misjom. Misje zawsze przyczynią się do duchowego wzrostu każdego człowieka, a jednocześnie ubogacą nasze spojrzenie na świat.</w:t>
      </w:r>
    </w:p>
    <w:p w:rsidR="009F1495" w:rsidRDefault="009F1495" w:rsidP="009F1495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Style w:val="Pogrubienie"/>
          <w:rFonts w:ascii="MuseoSans-300" w:hAnsi="MuseoSans-300"/>
          <w:color w:val="222222"/>
          <w:sz w:val="23"/>
          <w:szCs w:val="23"/>
        </w:rPr>
        <w:t>Razem z misjonarzami</w:t>
      </w:r>
    </w:p>
    <w:p w:rsidR="009F1495" w:rsidRDefault="009F1495" w:rsidP="009F1495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Z uznaniem patrzymy, jak misjonarki misjonarze z oddaniem realizują swoje zadania  misyjne. Nierzadko przeżywają trudności z powodu niedostatku, doświadczają obojętności lub odrzucenia. Przygniata ich ogrom ludzkiej nędzy, której nie są w stanie zaradzić. Doświadczają swej bezsilności i niekiedy pokusy, by się poddać. Nagląco potrzebują naszej modlitwy i duchowych ofiar, aby wytrwać w swym powołaniu. By pozostać wiernymi nakazowi Chrystusa: „Idźcie na cały świat i głoście Ewangelię wszelkiemu stworzeniu” (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Mk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16,15).</w:t>
      </w:r>
    </w:p>
    <w:p w:rsidR="009F1495" w:rsidRDefault="009F1495" w:rsidP="009F1495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Dołączmy do nich w modlitwach i duchowych ofiarach. Prośmy Chrystusa, Boskiego Misjonarza, który jest Głową Kościoła, o liczne i święte, oddane Bogu i ludziom powołania misyjne wśród duchownych i świeckich.</w:t>
      </w:r>
    </w:p>
    <w:p w:rsidR="009F1495" w:rsidRDefault="009F1495" w:rsidP="009F1495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Wyrazem naszego zaangażowania misyjnego jest jałmużna na rzecz misji. Misjonarze bowiem potrzebują środków finansowych i materialnych, by tworzyć i rozwijać dzieła charytatywne, solidarności i braterstwa z ubogimi, chorymi i potrzebującymi pomocy. Z Ewangelią miłosierdzia </w:t>
      </w:r>
      <w:r>
        <w:rPr>
          <w:rFonts w:ascii="MuseoSans-300" w:hAnsi="MuseoSans-300"/>
          <w:color w:val="222222"/>
          <w:sz w:val="23"/>
          <w:szCs w:val="23"/>
        </w:rPr>
        <w:lastRenderedPageBreak/>
        <w:t xml:space="preserve">docierają do rodzin żyjących w ubóstwie, dzieci ulicy, osób chorych i wykluczonych społecznie. Dzisiaj więc mamy okazję do wsparcia ich naszym darem serca poprzez Dzieło Pomocy „Ad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Gentes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”, które przez Komisję Episkopatu Polski ds. Misji jest „długą ręką” Kościoła w Polsce i wspiera wysiłki polskich misjonarzy. W roku 2022, dzięki Darczyńcom, szczególnie z naszych polskich parafii, Dzieło sfinansowało 124 projekty pomocowe na misjach o wartości prawie 140 tys. euro. Pomoc finansową otrzymało 59 sióstr zakonnych, 29 zakonników, 30 księży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fideidonistów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oraz 5 misjonarzy świeckich.</w:t>
      </w:r>
    </w:p>
    <w:p w:rsidR="009F1495" w:rsidRDefault="009F1495" w:rsidP="009F1495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Dlatego bądźmy z naszymi misjonarzami zarówno dzisiaj, jak i przez cały rok. Niech naszą będzie radość z czynienia dobra na misjach i wspierania misjonarzy. Dziś, w </w:t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Dniu Modlitwy, Postu i Solidarności z Misjonarzami</w:t>
      </w:r>
      <w:r>
        <w:rPr>
          <w:rFonts w:ascii="MuseoSans-300" w:hAnsi="MuseoSans-300"/>
          <w:color w:val="222222"/>
          <w:sz w:val="23"/>
          <w:szCs w:val="23"/>
        </w:rPr>
        <w:t>, gorąco dziękuję za troskę o misyjne dzieło Kościoła, za wszystkie modlitwy i ofiary, za pamięć o polskich misjonarzach. Niech świadomość, że z misjonarzami budujemy Kościół i czynimy dobro w świecie towarzyszy Waszym modlitwom i wysiłkom.</w:t>
      </w:r>
    </w:p>
    <w:p w:rsidR="009F1495" w:rsidRDefault="009F1495" w:rsidP="009F1495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Zapewniając o wdzięczności za zaangażowanie misyjne wiernych Kościoła w Polsce, wszystkim z serca błogosławię: w Imię Ojca i Syna, i Ducha Świętego.</w:t>
      </w:r>
    </w:p>
    <w:p w:rsidR="009F1495" w:rsidRDefault="009F1495" w:rsidP="009F1495">
      <w:pPr>
        <w:pStyle w:val="NormalnyWeb"/>
        <w:shd w:val="clear" w:color="auto" w:fill="FFFFFF"/>
        <w:spacing w:before="0" w:beforeAutospacing="0" w:after="390" w:afterAutospacing="0" w:line="390" w:lineRule="atLeast"/>
        <w:rPr>
          <w:rFonts w:ascii="MuseoSans-300" w:hAnsi="MuseoSans-300"/>
          <w:color w:val="222222"/>
          <w:sz w:val="23"/>
          <w:szCs w:val="23"/>
        </w:rPr>
      </w:pPr>
      <w:r>
        <w:rPr>
          <w:rStyle w:val="Uwydatnienie"/>
          <w:rFonts w:ascii="MuseoSans-300" w:hAnsi="MuseoSans-300"/>
          <w:color w:val="222222"/>
          <w:sz w:val="23"/>
          <w:szCs w:val="23"/>
        </w:rPr>
        <w:t>† Jan Piotrowski</w:t>
      </w:r>
      <w:r>
        <w:rPr>
          <w:rFonts w:ascii="MuseoSans-300" w:hAnsi="MuseoSans-300"/>
          <w:color w:val="222222"/>
          <w:sz w:val="23"/>
          <w:szCs w:val="23"/>
        </w:rPr>
        <w:br/>
      </w:r>
      <w:r>
        <w:rPr>
          <w:rStyle w:val="Uwydatnienie"/>
          <w:rFonts w:ascii="MuseoSans-300" w:hAnsi="MuseoSans-300"/>
          <w:color w:val="222222"/>
          <w:sz w:val="23"/>
          <w:szCs w:val="23"/>
        </w:rPr>
        <w:t>Przewodniczący Komisji Episkopatu Polski ds. Misji</w:t>
      </w:r>
    </w:p>
    <w:p w:rsidR="00913AB9" w:rsidRDefault="00913AB9">
      <w:bookmarkStart w:id="0" w:name="_GoBack"/>
      <w:bookmarkEnd w:id="0"/>
    </w:p>
    <w:sectPr w:rsidR="0091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Sans-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44"/>
    <w:rsid w:val="00666244"/>
    <w:rsid w:val="00913AB9"/>
    <w:rsid w:val="009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11A7A-1A7A-4149-965B-C9863651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495"/>
    <w:rPr>
      <w:b/>
      <w:bCs/>
    </w:rPr>
  </w:style>
  <w:style w:type="character" w:styleId="Uwydatnienie">
    <w:name w:val="Emphasis"/>
    <w:basedOn w:val="Domylnaczcionkaakapitu"/>
    <w:uiPriority w:val="20"/>
    <w:qFormat/>
    <w:rsid w:val="009F14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WYDZ_DUSZP</dc:creator>
  <cp:keywords/>
  <dc:description/>
  <cp:lastModifiedBy>WYDZ_DUSZP</cp:lastModifiedBy>
  <cp:revision>2</cp:revision>
  <dcterms:created xsi:type="dcterms:W3CDTF">2023-02-28T07:37:00Z</dcterms:created>
  <dcterms:modified xsi:type="dcterms:W3CDTF">2023-02-28T07:38:00Z</dcterms:modified>
</cp:coreProperties>
</file>