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jc w:val="center"/>
        <w:rPr>
          <w:rFonts w:ascii="MuseoSans-300" w:hAnsi="MuseoSans-300"/>
          <w:color w:val="222222"/>
          <w:sz w:val="23"/>
          <w:szCs w:val="23"/>
        </w:rPr>
      </w:pPr>
      <w:r>
        <w:rPr>
          <w:rStyle w:val="Pogrubienie"/>
          <w:rFonts w:ascii="MuseoSans-300" w:hAnsi="MuseoSans-300"/>
          <w:color w:val="222222"/>
          <w:sz w:val="23"/>
          <w:szCs w:val="23"/>
        </w:rPr>
        <w:t xml:space="preserve">Komunikat na II Niedzielę Wielkiego Postu „Ad </w:t>
      </w:r>
      <w:proofErr w:type="spellStart"/>
      <w:r>
        <w:rPr>
          <w:rStyle w:val="Pogrubienie"/>
          <w:rFonts w:ascii="MuseoSans-300" w:hAnsi="MuseoSans-300"/>
          <w:color w:val="222222"/>
          <w:sz w:val="23"/>
          <w:szCs w:val="23"/>
        </w:rPr>
        <w:t>Gentes</w:t>
      </w:r>
      <w:proofErr w:type="spellEnd"/>
      <w:r>
        <w:rPr>
          <w:rStyle w:val="Pogrubienie"/>
          <w:rFonts w:ascii="MuseoSans-300" w:hAnsi="MuseoSans-300"/>
          <w:color w:val="222222"/>
          <w:sz w:val="23"/>
          <w:szCs w:val="23"/>
        </w:rPr>
        <w:t>”</w:t>
      </w:r>
      <w:r>
        <w:rPr>
          <w:rFonts w:ascii="MuseoSans-300" w:hAnsi="MuseoSans-300"/>
          <w:b/>
          <w:bCs/>
          <w:color w:val="222222"/>
          <w:sz w:val="23"/>
          <w:szCs w:val="23"/>
        </w:rPr>
        <w:br/>
      </w:r>
      <w:r>
        <w:rPr>
          <w:rStyle w:val="Pogrubienie"/>
          <w:rFonts w:ascii="MuseoSans-300" w:hAnsi="MuseoSans-300"/>
          <w:color w:val="222222"/>
          <w:sz w:val="23"/>
          <w:szCs w:val="23"/>
        </w:rPr>
        <w:t>5 III 2023 r.</w:t>
      </w:r>
      <w:r>
        <w:rPr>
          <w:rFonts w:ascii="MuseoSans-300" w:hAnsi="MuseoSans-300"/>
          <w:b/>
          <w:bCs/>
          <w:color w:val="222222"/>
          <w:sz w:val="23"/>
          <w:szCs w:val="23"/>
        </w:rPr>
        <w:br/>
      </w:r>
      <w:r>
        <w:rPr>
          <w:rStyle w:val="Pogrubienie"/>
          <w:rFonts w:ascii="MuseoSans-300" w:hAnsi="MuseoSans-300"/>
          <w:color w:val="222222"/>
          <w:sz w:val="23"/>
          <w:szCs w:val="23"/>
        </w:rPr>
        <w:t>Dzień Modlitwy, Postu i Solidarności z Misjonarzami</w:t>
      </w:r>
      <w:r>
        <w:rPr>
          <w:rFonts w:ascii="MuseoSans-300" w:hAnsi="MuseoSans-300"/>
          <w:b/>
          <w:bCs/>
          <w:color w:val="222222"/>
          <w:sz w:val="23"/>
          <w:szCs w:val="23"/>
        </w:rPr>
        <w:br/>
      </w:r>
      <w:r>
        <w:rPr>
          <w:rStyle w:val="Uwydatnienie"/>
          <w:rFonts w:ascii="MuseoSans-300" w:hAnsi="MuseoSans-300"/>
          <w:b/>
          <w:bCs/>
          <w:color w:val="222222"/>
          <w:sz w:val="23"/>
          <w:szCs w:val="23"/>
        </w:rPr>
        <w:t>Z misjonarzami budujemy Kościół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jc w:val="center"/>
        <w:rPr>
          <w:rFonts w:ascii="MuseoSans-300" w:hAnsi="MuseoSans-300"/>
          <w:color w:val="222222"/>
          <w:sz w:val="23"/>
          <w:szCs w:val="23"/>
        </w:rPr>
      </w:pPr>
      <w:r>
        <w:rPr>
          <w:rStyle w:val="Pogrubienie"/>
          <w:rFonts w:ascii="MuseoSans-300" w:hAnsi="MuseoSans-300"/>
          <w:color w:val="222222"/>
          <w:sz w:val="23"/>
          <w:szCs w:val="23"/>
        </w:rPr>
        <w:t> 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Bracia i siostry!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Troska o dzieło misyjne Kościoła  sprawiła, że od 2006 roku druga niedziela Wielkiego Postu w Polsce jest </w:t>
      </w:r>
      <w:r>
        <w:rPr>
          <w:rStyle w:val="Uwydatnienie"/>
          <w:rFonts w:ascii="MuseoSans-300" w:hAnsi="MuseoSans-300"/>
          <w:color w:val="222222"/>
          <w:sz w:val="23"/>
          <w:szCs w:val="23"/>
        </w:rPr>
        <w:t>Dniem Modlitwy, Postu i Solidarności z Misjonarzami</w:t>
      </w:r>
      <w:r>
        <w:rPr>
          <w:rFonts w:ascii="MuseoSans-300" w:hAnsi="MuseoSans-300"/>
          <w:color w:val="222222"/>
          <w:sz w:val="23"/>
          <w:szCs w:val="23"/>
        </w:rPr>
        <w:t>. Dzień ten jest sposobnością, by wesprzeć modlitewnie i finansowo 1743 polskich misjonarzy posługujących w 99 krajach świata. Ich codzienne dzieła ewangelizacyjne, charytatywne, edukacyjne i medyczne mogą rozwijać się dzięki naszej modlitwie i jałmużnie.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 xml:space="preserve">W tym roku Niedzielę „Ad </w:t>
      </w:r>
      <w:proofErr w:type="spellStart"/>
      <w:r>
        <w:rPr>
          <w:rFonts w:ascii="MuseoSans-300" w:hAnsi="MuseoSans-300"/>
          <w:color w:val="222222"/>
          <w:sz w:val="23"/>
          <w:szCs w:val="23"/>
        </w:rPr>
        <w:t>Gentes</w:t>
      </w:r>
      <w:proofErr w:type="spellEnd"/>
      <w:r>
        <w:rPr>
          <w:rFonts w:ascii="MuseoSans-300" w:hAnsi="MuseoSans-300"/>
          <w:color w:val="222222"/>
          <w:sz w:val="23"/>
          <w:szCs w:val="23"/>
        </w:rPr>
        <w:t>” obchodzimy pod hasłem „Z misjonarzami budujemy Kościół”. Miejmy świadomość, że misjonarze są posłani przez Kościół i jako świadkowie wiary głoszą Ewangelię, tworząc wspólnoty nowych uczniów Jezusa Chrystusa, naszego Pana i Odkupiciela. Dzięki ich ofiarnej służbie, modlitwie, cierpieniu i wytrwałej pracy wzrastają i umacniają się młode wspólnoty misyjne.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Misjonarki i misjonarze są budowniczymi także Kościoła w Polsce, bowiem otwierają nasze serca i oczy na potrzeby Kościoła powszechnego, pomagają nam w realizacji chrzcielnego powołania uczniów-misjonarzy (zob. </w:t>
      </w:r>
      <w:proofErr w:type="spellStart"/>
      <w:r>
        <w:rPr>
          <w:rStyle w:val="Uwydatnienie"/>
          <w:rFonts w:ascii="MuseoSans-300" w:hAnsi="MuseoSans-300"/>
          <w:color w:val="222222"/>
          <w:sz w:val="23"/>
          <w:szCs w:val="23"/>
        </w:rPr>
        <w:t>Redemptoris</w:t>
      </w:r>
      <w:proofErr w:type="spellEnd"/>
      <w:r>
        <w:rPr>
          <w:rStyle w:val="Uwydatnienie"/>
          <w:rFonts w:ascii="MuseoSans-300" w:hAnsi="MuseoSans-300"/>
          <w:color w:val="222222"/>
          <w:sz w:val="23"/>
          <w:szCs w:val="23"/>
        </w:rPr>
        <w:t xml:space="preserve"> </w:t>
      </w:r>
      <w:proofErr w:type="spellStart"/>
      <w:r>
        <w:rPr>
          <w:rStyle w:val="Uwydatnienie"/>
          <w:rFonts w:ascii="MuseoSans-300" w:hAnsi="MuseoSans-300"/>
          <w:color w:val="222222"/>
          <w:sz w:val="23"/>
          <w:szCs w:val="23"/>
        </w:rPr>
        <w:t>missio</w:t>
      </w:r>
      <w:proofErr w:type="spellEnd"/>
      <w:r>
        <w:rPr>
          <w:rFonts w:ascii="MuseoSans-300" w:hAnsi="MuseoSans-300"/>
          <w:color w:val="222222"/>
          <w:sz w:val="23"/>
          <w:szCs w:val="23"/>
        </w:rPr>
        <w:t>, 77). Ukazują piękno bezinteresownej ofiarności i solidarności z ubogimi. Pozwalają nam wierzyć, że w Jezusie Chrystusie, pod wszystkimi szerokościami geograficznymi, na wszystkich kontynentach, tworzymy jeden, święty, powszechny i apostolski Kościół (zob. </w:t>
      </w:r>
      <w:r>
        <w:rPr>
          <w:rStyle w:val="Uwydatnienie"/>
          <w:rFonts w:ascii="MuseoSans-300" w:hAnsi="MuseoSans-300"/>
          <w:color w:val="222222"/>
          <w:sz w:val="23"/>
          <w:szCs w:val="23"/>
        </w:rPr>
        <w:t>Credo</w:t>
      </w:r>
      <w:r>
        <w:rPr>
          <w:rFonts w:ascii="MuseoSans-300" w:hAnsi="MuseoSans-300"/>
          <w:color w:val="222222"/>
          <w:sz w:val="23"/>
          <w:szCs w:val="23"/>
        </w:rPr>
        <w:t>). Jest on wspólnotą wiary, na różne sposoby wyrażającą swą wierność orędziu ewangelicznemu, którego istotą jest miłość Boga i bliźniego.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Style w:val="Pogrubienie"/>
          <w:rFonts w:ascii="MuseoSans-300" w:hAnsi="MuseoSans-300"/>
          <w:color w:val="222222"/>
          <w:sz w:val="23"/>
          <w:szCs w:val="23"/>
        </w:rPr>
        <w:t>Nasze zaangażowanie misyjne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 xml:space="preserve">Aby misyjne dzieło Kościoła mogło się rozwijać i przynosić błogosławione owoce, trzeba z naszej strony dojrzenia w wierze, aby z niej rodziło się nasze misyjne zaangażowanie. Dlatego zwracam się do wszystkich tworzących wspólnotę Kościoła na polskiej ziemi, tak duchownych, </w:t>
      </w:r>
      <w:r>
        <w:rPr>
          <w:rFonts w:ascii="MuseoSans-300" w:hAnsi="MuseoSans-300"/>
          <w:color w:val="222222"/>
          <w:sz w:val="23"/>
          <w:szCs w:val="23"/>
        </w:rPr>
        <w:lastRenderedPageBreak/>
        <w:t>jak i świeckich, z prośbą o modlitwę i wsparcie misji. „A zatem, dopóki mamy czas, czyńmy dobrze wszystkim, a zwłaszcza naszym braciom w wierze” (Ga 6,10).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Szczególną prośbę o rozbudzenie w sobie ducha misyjnego kieruję do osób chorych, cierpiących i starszych. Z dźwigania waszego krzyża cierpienia i samotności uczyńcie osobisty dar dla polskich misjonarzy.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Kapłanów oraz osoby życia konsekrowanego zachęcam, by nadali swemu powołaniu misyjną dynamikę, i uczynili odpowiedzialność za misje drogą wzrastania w świętości nie tylko osobistej, ale wszystkich członków powierzonych sobie wspólnot.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Proszę także dzieci i młodzież, aby w swoim entuzjazmie młodości i solidarności ze swoimi rówieśnikami zainteresowali się potrzebami duchowymi i materialnymi i włączyli się w działalność parafialnych lub szkolnych kół misyjnych. Przejawem zainteresowania się pracą misjonarzy jest coraz liczniejszy wolontariat misyjny w Polsce, którego ikoną na zawsze pozostanie młodziutka Helenka Kmieć, która swoje życie ofiarowała w służbie misjom. Misje zawsze przyczynią się do duchowego wzrostu każdego człowieka, a jednocześnie ubogacą nasze spojrzenie na świat.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Style w:val="Pogrubienie"/>
          <w:rFonts w:ascii="MuseoSans-300" w:hAnsi="MuseoSans-300"/>
          <w:color w:val="222222"/>
          <w:sz w:val="23"/>
          <w:szCs w:val="23"/>
        </w:rPr>
        <w:t>Razem z misjonarzami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Z uznaniem patrzymy, jak misjonarki misjonarze z oddaniem realizują swoje zadania  misyjne. Nierzadko przeżywają trudności z powodu niedostatku, doświadczają obojętności lub odrzucenia. Przygniata ich ogrom ludzkiej nędzy, której nie są w stanie zaradzić. Doświadczają swej bezsilności i niekiedy pokusy, by się poddać. Nagląco potrzebują naszej modlitwy i duchowych ofiar, aby wytrwać w swym powołaniu. By pozostać wiernymi nakazowi Chrystusa: „Idźcie na cały świat i głoście Ewangelię wszelkiemu stworzeniu” (</w:t>
      </w:r>
      <w:proofErr w:type="spellStart"/>
      <w:r>
        <w:rPr>
          <w:rFonts w:ascii="MuseoSans-300" w:hAnsi="MuseoSans-300"/>
          <w:color w:val="222222"/>
          <w:sz w:val="23"/>
          <w:szCs w:val="23"/>
        </w:rPr>
        <w:t>Mk</w:t>
      </w:r>
      <w:proofErr w:type="spellEnd"/>
      <w:r>
        <w:rPr>
          <w:rFonts w:ascii="MuseoSans-300" w:hAnsi="MuseoSans-300"/>
          <w:color w:val="222222"/>
          <w:sz w:val="23"/>
          <w:szCs w:val="23"/>
        </w:rPr>
        <w:t xml:space="preserve"> 16,15).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Dołączmy do nich w modlitwach i duchowych ofiarach. Prośmy Chrystusa, Boskiego Misjonarza, który jest Głową Kościoła, o liczne i święte, oddane Bogu i ludziom powołania misyjne wśród duchownych i świeckich.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 xml:space="preserve">Wyrazem naszego zaangażowania misyjnego jest jałmużna na rzecz misji. Misjonarze bowiem potrzebują środków finansowych i materialnych, by tworzyć i rozwijać dzieła charytatywne, solidarności i braterstwa z ubogimi, chorymi i potrzebującymi pomocy. Z Ewangelią miłosierdzia </w:t>
      </w:r>
      <w:r>
        <w:rPr>
          <w:rFonts w:ascii="MuseoSans-300" w:hAnsi="MuseoSans-300"/>
          <w:color w:val="222222"/>
          <w:sz w:val="23"/>
          <w:szCs w:val="23"/>
        </w:rPr>
        <w:lastRenderedPageBreak/>
        <w:t xml:space="preserve">docierają do rodzin żyjących w ubóstwie, dzieci ulicy, osób chorych i wykluczonych społecznie. Dzisiaj więc mamy okazję do wsparcia ich naszym darem serca poprzez Dzieło Pomocy „Ad </w:t>
      </w:r>
      <w:proofErr w:type="spellStart"/>
      <w:r>
        <w:rPr>
          <w:rFonts w:ascii="MuseoSans-300" w:hAnsi="MuseoSans-300"/>
          <w:color w:val="222222"/>
          <w:sz w:val="23"/>
          <w:szCs w:val="23"/>
        </w:rPr>
        <w:t>Gentes</w:t>
      </w:r>
      <w:proofErr w:type="spellEnd"/>
      <w:r>
        <w:rPr>
          <w:rFonts w:ascii="MuseoSans-300" w:hAnsi="MuseoSans-300"/>
          <w:color w:val="222222"/>
          <w:sz w:val="23"/>
          <w:szCs w:val="23"/>
        </w:rPr>
        <w:t xml:space="preserve">”, które przez Komisję Episkopatu Polski ds. Misji jest „długą ręką” Kościoła w Polsce i wspiera wysiłki polskich misjonarzy. W roku 2022, dzięki Darczyńcom, szczególnie z naszych polskich parafii, Dzieło sfinansowało 124 projekty pomocowe na misjach o wartości prawie 140 tys. euro. Pomoc finansową otrzymało 59 sióstr zakonnych, 29 zakonników, 30 księży </w:t>
      </w:r>
      <w:proofErr w:type="spellStart"/>
      <w:r>
        <w:rPr>
          <w:rFonts w:ascii="MuseoSans-300" w:hAnsi="MuseoSans-300"/>
          <w:color w:val="222222"/>
          <w:sz w:val="23"/>
          <w:szCs w:val="23"/>
        </w:rPr>
        <w:t>fideidonistów</w:t>
      </w:r>
      <w:proofErr w:type="spellEnd"/>
      <w:r>
        <w:rPr>
          <w:rFonts w:ascii="MuseoSans-300" w:hAnsi="MuseoSans-300"/>
          <w:color w:val="222222"/>
          <w:sz w:val="23"/>
          <w:szCs w:val="23"/>
        </w:rPr>
        <w:t xml:space="preserve"> oraz 5 misjonarzy świeckich.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Dlatego bądźmy z naszymi misjonarzami zarówno dzisiaj, jak i przez cały rok. Niech naszą będzie radość z czynienia dobra na misjach i wspierania misjonarzy. Dziś, w </w:t>
      </w:r>
      <w:r>
        <w:rPr>
          <w:rStyle w:val="Uwydatnienie"/>
          <w:rFonts w:ascii="MuseoSans-300" w:hAnsi="MuseoSans-300"/>
          <w:color w:val="222222"/>
          <w:sz w:val="23"/>
          <w:szCs w:val="23"/>
        </w:rPr>
        <w:t>Dniu Modlitwy, Postu i Solidarności z Misjonarzami</w:t>
      </w:r>
      <w:r>
        <w:rPr>
          <w:rFonts w:ascii="MuseoSans-300" w:hAnsi="MuseoSans-300"/>
          <w:color w:val="222222"/>
          <w:sz w:val="23"/>
          <w:szCs w:val="23"/>
        </w:rPr>
        <w:t>, gorąco dziękuję za troskę o misyjne dzieło Kościoła, za wszystkie modlitwy i ofiary, za pamięć o polskich misjonarzach. Niech świadomość, że z misjonarzami budujemy Kościół i czynimy dobro w świecie towarzyszy Waszym modlitwom i wysiłkom.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Fonts w:ascii="MuseoSans-300" w:hAnsi="MuseoSans-300"/>
          <w:color w:val="222222"/>
          <w:sz w:val="23"/>
          <w:szCs w:val="23"/>
        </w:rPr>
        <w:t>Zapewniając o wdzięczności za zaangażowanie misyjne wiernych Kościoła w Polsce, wszystkim z serca błogosławię: w Imię Ojca i Syna, i Ducha Świętego.</w:t>
      </w:r>
    </w:p>
    <w:p w:rsidR="009F1495" w:rsidRDefault="009F1495" w:rsidP="009F1495">
      <w:pPr>
        <w:pStyle w:val="NormalnyWeb"/>
        <w:shd w:val="clear" w:color="auto" w:fill="FFFFFF"/>
        <w:spacing w:before="0" w:beforeAutospacing="0" w:after="390" w:afterAutospacing="0" w:line="390" w:lineRule="atLeast"/>
        <w:rPr>
          <w:rFonts w:ascii="MuseoSans-300" w:hAnsi="MuseoSans-300"/>
          <w:color w:val="222222"/>
          <w:sz w:val="23"/>
          <w:szCs w:val="23"/>
        </w:rPr>
      </w:pPr>
      <w:r>
        <w:rPr>
          <w:rStyle w:val="Uwydatnienie"/>
          <w:rFonts w:ascii="MuseoSans-300" w:hAnsi="MuseoSans-300"/>
          <w:color w:val="222222"/>
          <w:sz w:val="23"/>
          <w:szCs w:val="23"/>
        </w:rPr>
        <w:t>† Jan Piotrowski</w:t>
      </w:r>
      <w:r>
        <w:rPr>
          <w:rFonts w:ascii="MuseoSans-300" w:hAnsi="MuseoSans-300"/>
          <w:color w:val="222222"/>
          <w:sz w:val="23"/>
          <w:szCs w:val="23"/>
        </w:rPr>
        <w:br/>
      </w:r>
      <w:r>
        <w:rPr>
          <w:rStyle w:val="Uwydatnienie"/>
          <w:rFonts w:ascii="MuseoSans-300" w:hAnsi="MuseoSans-300"/>
          <w:color w:val="222222"/>
          <w:sz w:val="23"/>
          <w:szCs w:val="23"/>
        </w:rPr>
        <w:t>Przewodniczący Komisji Episkopatu Polski ds. Misji</w:t>
      </w:r>
    </w:p>
    <w:p w:rsidR="00913AB9" w:rsidRDefault="00913AB9">
      <w:bookmarkStart w:id="0" w:name="_GoBack"/>
      <w:bookmarkEnd w:id="0"/>
    </w:p>
    <w:sectPr w:rsidR="0091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Sans-3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44"/>
    <w:rsid w:val="00666244"/>
    <w:rsid w:val="00913AB9"/>
    <w:rsid w:val="009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11A7A-1A7A-4149-965B-C9863651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1495"/>
    <w:rPr>
      <w:b/>
      <w:bCs/>
    </w:rPr>
  </w:style>
  <w:style w:type="character" w:styleId="Uwydatnienie">
    <w:name w:val="Emphasis"/>
    <w:basedOn w:val="Domylnaczcionkaakapitu"/>
    <w:uiPriority w:val="20"/>
    <w:qFormat/>
    <w:rsid w:val="009F1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WYDZ_DUSZP</dc:creator>
  <cp:keywords/>
  <dc:description/>
  <cp:lastModifiedBy>WYDZ_DUSZP</cp:lastModifiedBy>
  <cp:revision>2</cp:revision>
  <dcterms:created xsi:type="dcterms:W3CDTF">2023-02-28T07:37:00Z</dcterms:created>
  <dcterms:modified xsi:type="dcterms:W3CDTF">2023-02-28T07:38:00Z</dcterms:modified>
</cp:coreProperties>
</file>